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F96" w:rsidRPr="000B50C7" w:rsidRDefault="000A1F96" w:rsidP="00D257BD">
      <w:pPr>
        <w:ind w:left="-539" w:hanging="28"/>
        <w:jc w:val="both"/>
        <w:rPr>
          <w:rFonts w:ascii="Times New Roman" w:hAnsi="Times New Roman" w:cs="Times New Roman"/>
        </w:rPr>
      </w:pPr>
      <w:r w:rsidRPr="000B50C7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</w:p>
    <w:p w:rsidR="000A1F96" w:rsidRPr="000B50C7" w:rsidRDefault="000A1F96" w:rsidP="00D257BD">
      <w:pPr>
        <w:ind w:left="-539" w:hanging="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0C7">
        <w:rPr>
          <w:rStyle w:val="2"/>
          <w:color w:val="auto"/>
        </w:rPr>
        <w:t>2. Технические науки</w:t>
      </w:r>
    </w:p>
    <w:p w:rsidR="000A1F96" w:rsidRPr="000B50C7" w:rsidRDefault="000A1F96" w:rsidP="00D257BD">
      <w:pPr>
        <w:ind w:left="-539" w:hanging="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A1F96" w:rsidRPr="000B50C7" w:rsidRDefault="000A1F96" w:rsidP="00D257BD">
      <w:pPr>
        <w:ind w:left="-539" w:hanging="28"/>
        <w:rPr>
          <w:rStyle w:val="2"/>
          <w:b/>
          <w:bCs/>
          <w:color w:val="auto"/>
        </w:rPr>
      </w:pPr>
      <w:r w:rsidRPr="000B50C7">
        <w:rPr>
          <w:rStyle w:val="2"/>
          <w:b/>
          <w:bCs/>
          <w:color w:val="auto"/>
        </w:rPr>
        <w:t>Группа научных специальностей: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2.1. Строительство и архитектура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A1F96" w:rsidRPr="000B50C7" w:rsidRDefault="000A1F96" w:rsidP="00D257BD">
      <w:pPr>
        <w:ind w:left="-539" w:hanging="2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70533776"/>
      <w:r w:rsidRPr="000B50C7">
        <w:rPr>
          <w:rStyle w:val="2"/>
          <w:b/>
          <w:bCs/>
          <w:color w:val="auto"/>
        </w:rPr>
        <w:t>Наименование отрасли науки, по которой присуждаются ученые степени:</w:t>
      </w:r>
      <w:bookmarkEnd w:id="0"/>
      <w:r w:rsidRPr="000B50C7">
        <w:rPr>
          <w:rStyle w:val="2"/>
          <w:b/>
          <w:bCs/>
          <w:color w:val="auto"/>
        </w:rPr>
        <w:t xml:space="preserve"> </w:t>
      </w:r>
      <w:r w:rsidRPr="000B50C7">
        <w:rPr>
          <w:rFonts w:ascii="Times New Roman" w:hAnsi="Times New Roman" w:cs="Times New Roman"/>
          <w:sz w:val="28"/>
          <w:szCs w:val="28"/>
        </w:rPr>
        <w:t>Архитектура, технические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0A1F96" w:rsidRPr="000B50C7" w:rsidRDefault="000A1F96" w:rsidP="00D257BD">
      <w:pPr>
        <w:ind w:left="-539" w:hanging="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50C7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2.1.13</w:t>
      </w:r>
      <w:r w:rsidR="002B17E2">
        <w:rPr>
          <w:rFonts w:ascii="Times New Roman" w:hAnsi="Times New Roman"/>
          <w:sz w:val="28"/>
          <w:szCs w:val="28"/>
        </w:rPr>
        <w:t>.</w:t>
      </w:r>
      <w:r w:rsidRPr="000B50C7">
        <w:rPr>
          <w:rFonts w:ascii="Times New Roman" w:hAnsi="Times New Roman"/>
          <w:sz w:val="28"/>
          <w:szCs w:val="28"/>
        </w:rPr>
        <w:t xml:space="preserve"> Градостроительство, план</w:t>
      </w:r>
      <w:r w:rsidR="00802DB8">
        <w:rPr>
          <w:rFonts w:ascii="Times New Roman" w:hAnsi="Times New Roman"/>
          <w:sz w:val="28"/>
          <w:szCs w:val="28"/>
        </w:rPr>
        <w:t>ировка сельских населенных мест</w:t>
      </w:r>
    </w:p>
    <w:p w:rsidR="000A1F96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257BD" w:rsidRPr="000B50C7" w:rsidRDefault="00D257BD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  <w:bookmarkStart w:id="1" w:name="_GoBack"/>
      <w:bookmarkEnd w:id="1"/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1. Научные основы градостроительного прогнозирования, планирования и проектирования территориальных систем стран в условиях глобальных вызовов.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2. Закономерности и региональные особенности территориально-пространственной организации и архитектурно-планировочного формирования поселений.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3. Моделирование структурной организации жилых, общественных, производственных, коммунально-складских, сельскохозяйственных территорий поселений в различных условиях среды биосферы и динамики климатических изменений.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trike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4. Развитие научных основ нормативно-правового обеспечения и контроля градостроительной деятельности: градостроительных стандартов, сводов правил и других градостроительных регуляторов. индикаторов и критериев оценки и мониторинга качества градостроительной среды.</w:t>
      </w:r>
    </w:p>
    <w:p w:rsidR="0097718C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5. Историко-генетические подходы к анализу процессов развития городов, поселений и урбанизированных ландшафтов. Отечественный и зарубежный опыт градостроительной дея</w:t>
      </w:r>
      <w:r w:rsidR="0097718C">
        <w:rPr>
          <w:rFonts w:ascii="Times New Roman" w:hAnsi="Times New Roman"/>
          <w:sz w:val="28"/>
          <w:szCs w:val="28"/>
        </w:rPr>
        <w:t>тельности 18 – начала 21 веков.</w:t>
      </w:r>
    </w:p>
    <w:p w:rsidR="000A1F96" w:rsidRPr="000B50C7" w:rsidRDefault="0097718C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0A1F96" w:rsidRPr="000B50C7">
        <w:rPr>
          <w:rFonts w:ascii="Times New Roman" w:hAnsi="Times New Roman"/>
          <w:sz w:val="28"/>
          <w:szCs w:val="28"/>
        </w:rPr>
        <w:t>Опыт и развитие методов охраны и использования градостроительного и архитектурного историко-культурного наследия.</w:t>
      </w:r>
    </w:p>
    <w:p w:rsidR="000A1F96" w:rsidRPr="000B50C7" w:rsidRDefault="0097718C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A1F96" w:rsidRPr="000B50C7">
        <w:rPr>
          <w:rFonts w:ascii="Times New Roman" w:hAnsi="Times New Roman"/>
          <w:sz w:val="28"/>
          <w:szCs w:val="28"/>
        </w:rPr>
        <w:t xml:space="preserve">. Методы эстетического осмысления явлений </w:t>
      </w:r>
      <w:proofErr w:type="spellStart"/>
      <w:r w:rsidR="000A1F96" w:rsidRPr="000B50C7">
        <w:rPr>
          <w:rFonts w:ascii="Times New Roman" w:hAnsi="Times New Roman"/>
          <w:sz w:val="28"/>
          <w:szCs w:val="28"/>
        </w:rPr>
        <w:t>градостроительства.Развитие</w:t>
      </w:r>
      <w:proofErr w:type="spellEnd"/>
      <w:r w:rsidR="000A1F96" w:rsidRPr="000B50C7">
        <w:rPr>
          <w:rFonts w:ascii="Times New Roman" w:hAnsi="Times New Roman"/>
          <w:sz w:val="28"/>
          <w:szCs w:val="28"/>
        </w:rPr>
        <w:t xml:space="preserve"> культурологического подхода к изучению объемно-пространственной композиции городов и городских ансамблей, взаимодействию планировки и застройки различных эпох и стилей, их образной выразительности, совершенствованию цветовой и световой среды городов.</w:t>
      </w:r>
    </w:p>
    <w:p w:rsidR="000A1F96" w:rsidRPr="000B50C7" w:rsidRDefault="0097718C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0A1F96" w:rsidRPr="000B50C7">
        <w:rPr>
          <w:rFonts w:ascii="Times New Roman" w:hAnsi="Times New Roman"/>
          <w:sz w:val="28"/>
          <w:szCs w:val="28"/>
        </w:rPr>
        <w:t xml:space="preserve">. Методология градостроительного анализа с использованием новейших инструментов и цифровых методов анализа </w:t>
      </w:r>
      <w:proofErr w:type="spellStart"/>
      <w:r w:rsidR="000A1F96" w:rsidRPr="000B50C7">
        <w:rPr>
          <w:rFonts w:ascii="Times New Roman" w:hAnsi="Times New Roman"/>
          <w:sz w:val="28"/>
          <w:szCs w:val="28"/>
        </w:rPr>
        <w:t>обьемно</w:t>
      </w:r>
      <w:proofErr w:type="spellEnd"/>
      <w:r w:rsidR="000A1F96" w:rsidRPr="000B50C7">
        <w:rPr>
          <w:rFonts w:ascii="Times New Roman" w:hAnsi="Times New Roman"/>
          <w:sz w:val="28"/>
          <w:szCs w:val="28"/>
        </w:rPr>
        <w:t>- пространственной (морфологической) структуры городов. Параметрическое моделирование градостроительных систем с аналитическими и визионерскими целями.</w:t>
      </w:r>
    </w:p>
    <w:p w:rsidR="000A1F96" w:rsidRPr="000B50C7" w:rsidRDefault="0097718C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0A1F96" w:rsidRPr="000B50C7">
        <w:rPr>
          <w:rFonts w:ascii="Times New Roman" w:hAnsi="Times New Roman"/>
          <w:sz w:val="28"/>
          <w:szCs w:val="28"/>
        </w:rPr>
        <w:t xml:space="preserve">. Функционирование сложных и динамичных </w:t>
      </w:r>
      <w:proofErr w:type="spellStart"/>
      <w:proofErr w:type="gramStart"/>
      <w:r w:rsidR="000A1F96" w:rsidRPr="000B50C7">
        <w:rPr>
          <w:rFonts w:ascii="Times New Roman" w:hAnsi="Times New Roman"/>
          <w:sz w:val="28"/>
          <w:szCs w:val="28"/>
        </w:rPr>
        <w:t>социо</w:t>
      </w:r>
      <w:proofErr w:type="spellEnd"/>
      <w:r w:rsidR="000A1F96" w:rsidRPr="000B50C7">
        <w:rPr>
          <w:rFonts w:ascii="Times New Roman" w:hAnsi="Times New Roman"/>
          <w:sz w:val="28"/>
          <w:szCs w:val="28"/>
        </w:rPr>
        <w:t>-технических</w:t>
      </w:r>
      <w:proofErr w:type="gramEnd"/>
      <w:r w:rsidR="000A1F96" w:rsidRPr="000B50C7">
        <w:rPr>
          <w:rFonts w:ascii="Times New Roman" w:hAnsi="Times New Roman"/>
          <w:sz w:val="28"/>
          <w:szCs w:val="28"/>
        </w:rPr>
        <w:t xml:space="preserve"> систем, научных основ управления градостроительным развитием урбанизированных территорий. Процессы самоорган</w:t>
      </w:r>
      <w:r w:rsidR="00E8134F">
        <w:rPr>
          <w:rFonts w:ascii="Times New Roman" w:hAnsi="Times New Roman"/>
          <w:sz w:val="28"/>
          <w:szCs w:val="28"/>
        </w:rPr>
        <w:t>изации градостроительных систем</w:t>
      </w:r>
      <w:r w:rsidR="000A1F96" w:rsidRPr="000B50C7">
        <w:rPr>
          <w:rFonts w:ascii="Times New Roman" w:hAnsi="Times New Roman"/>
          <w:sz w:val="28"/>
          <w:szCs w:val="28"/>
        </w:rPr>
        <w:t xml:space="preserve"> и пространственные формы градостроительных систем как интегральное </w:t>
      </w:r>
      <w:r w:rsidR="000A1F96" w:rsidRPr="000B50C7">
        <w:rPr>
          <w:rFonts w:ascii="Times New Roman" w:hAnsi="Times New Roman"/>
          <w:sz w:val="28"/>
          <w:szCs w:val="28"/>
        </w:rPr>
        <w:lastRenderedPageBreak/>
        <w:t>выражение социальных, экономических и технических процессов развития городов и сельских поселений.</w:t>
      </w:r>
    </w:p>
    <w:p w:rsidR="000A1F96" w:rsidRPr="000B50C7" w:rsidRDefault="0097718C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0A1F96" w:rsidRPr="000B50C7">
        <w:rPr>
          <w:rFonts w:ascii="Times New Roman" w:hAnsi="Times New Roman"/>
          <w:sz w:val="28"/>
          <w:szCs w:val="28"/>
        </w:rPr>
        <w:t>. Социально-пространственное взаимодействие в процессе градостроительной деятельности, принципы и методы соучастия, развитие новых социальных технологий.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1</w:t>
      </w:r>
      <w:r w:rsidRPr="000B50C7">
        <w:rPr>
          <w:rFonts w:ascii="Times New Roman" w:hAnsi="Times New Roman"/>
          <w:sz w:val="28"/>
          <w:szCs w:val="28"/>
        </w:rPr>
        <w:t xml:space="preserve">. Природно-экологические, демографические, социологические, экономические, инженерно-технические, строительные, правовые и управленческие основы градостроительства. 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2</w:t>
      </w:r>
      <w:r w:rsidRPr="000B50C7">
        <w:rPr>
          <w:rFonts w:ascii="Times New Roman" w:hAnsi="Times New Roman"/>
          <w:sz w:val="28"/>
          <w:szCs w:val="28"/>
        </w:rPr>
        <w:t xml:space="preserve">. Разработка научно-методических основ образования и обучения специалистов в области градостроительства и </w:t>
      </w:r>
      <w:proofErr w:type="spellStart"/>
      <w:r w:rsidRPr="000B50C7">
        <w:rPr>
          <w:rFonts w:ascii="Times New Roman" w:hAnsi="Times New Roman"/>
          <w:sz w:val="28"/>
          <w:szCs w:val="28"/>
        </w:rPr>
        <w:t>урбанистики</w:t>
      </w:r>
      <w:proofErr w:type="spellEnd"/>
      <w:r w:rsidRPr="000B50C7">
        <w:rPr>
          <w:rFonts w:ascii="Times New Roman" w:hAnsi="Times New Roman"/>
          <w:sz w:val="28"/>
          <w:szCs w:val="28"/>
        </w:rPr>
        <w:t>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3</w:t>
      </w:r>
      <w:r w:rsidRPr="000B50C7">
        <w:rPr>
          <w:rFonts w:ascii="Times New Roman" w:hAnsi="Times New Roman"/>
          <w:sz w:val="28"/>
          <w:szCs w:val="28"/>
        </w:rPr>
        <w:t>. Развитие теории проектирования и прогнозирования процессов интегрированного транспортного планирования и проектирования, организации транспортного обслуживания территорий, моделирования и проектирования городской транспортной инфраструктуры и ее структурных элементов.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4</w:t>
      </w:r>
      <w:r w:rsidRPr="000B50C7">
        <w:rPr>
          <w:rFonts w:ascii="Times New Roman" w:hAnsi="Times New Roman"/>
          <w:sz w:val="28"/>
          <w:szCs w:val="28"/>
        </w:rPr>
        <w:t>. Разработка теоретических основ планирования и проектирования инженерных систем, комплексной инженерной подготовки, защиты территорий от опасных природных явлений и благоустройства.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5</w:t>
      </w:r>
      <w:r w:rsidRPr="000B50C7">
        <w:rPr>
          <w:rFonts w:ascii="Times New Roman" w:hAnsi="Times New Roman"/>
          <w:sz w:val="28"/>
          <w:szCs w:val="28"/>
        </w:rPr>
        <w:t xml:space="preserve">. Разработка методов формирования комфортной и безопасной городской среды, включая методы Универсального дизайна для повышения качества жизни лиц с особенностями здоровья и </w:t>
      </w:r>
      <w:proofErr w:type="gramStart"/>
      <w:r w:rsidRPr="000B50C7">
        <w:rPr>
          <w:rFonts w:ascii="Times New Roman" w:hAnsi="Times New Roman"/>
          <w:sz w:val="28"/>
          <w:szCs w:val="28"/>
        </w:rPr>
        <w:t>маломобильного населения</w:t>
      </w:r>
      <w:proofErr w:type="gramEnd"/>
      <w:r w:rsidRPr="000B50C7">
        <w:rPr>
          <w:rFonts w:ascii="Times New Roman" w:hAnsi="Times New Roman"/>
          <w:sz w:val="28"/>
          <w:szCs w:val="28"/>
        </w:rPr>
        <w:t xml:space="preserve"> и лиц пожилого возраста, обеспечения пандемической безопасности.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6</w:t>
      </w:r>
      <w:r w:rsidRPr="000B50C7">
        <w:rPr>
          <w:rFonts w:ascii="Times New Roman" w:hAnsi="Times New Roman"/>
          <w:sz w:val="28"/>
          <w:szCs w:val="28"/>
        </w:rPr>
        <w:t xml:space="preserve">. Научно-методологические основы </w:t>
      </w:r>
      <w:proofErr w:type="spellStart"/>
      <w:r w:rsidRPr="000B50C7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0B50C7">
        <w:rPr>
          <w:rFonts w:ascii="Times New Roman" w:hAnsi="Times New Roman"/>
          <w:sz w:val="28"/>
          <w:szCs w:val="28"/>
        </w:rPr>
        <w:t xml:space="preserve"> технологий градостроительного планирования и проектирования, информационной поддержки и управления жизненным циклом территориальных объектов, включая транспортную и инженерную системы, историко-культурную среду</w:t>
      </w:r>
      <w:r w:rsidR="00894DF3">
        <w:rPr>
          <w:rFonts w:ascii="Times New Roman" w:hAnsi="Times New Roman"/>
          <w:sz w:val="28"/>
          <w:szCs w:val="28"/>
        </w:rPr>
        <w:t>, благоустройство, их социально-функциональные</w:t>
      </w:r>
      <w:r w:rsidRPr="000B50C7">
        <w:rPr>
          <w:rFonts w:ascii="Times New Roman" w:hAnsi="Times New Roman"/>
          <w:sz w:val="28"/>
          <w:szCs w:val="28"/>
        </w:rPr>
        <w:t xml:space="preserve"> и экономические аспекты.</w:t>
      </w:r>
    </w:p>
    <w:p w:rsidR="000A1F96" w:rsidRPr="000B50C7" w:rsidRDefault="000A1F96" w:rsidP="00D257BD">
      <w:pPr>
        <w:ind w:left="-539" w:hanging="28"/>
        <w:jc w:val="both"/>
        <w:rPr>
          <w:rFonts w:ascii="Times New Roman" w:hAnsi="Times New Roman" w:cs="Times New Roman"/>
          <w:sz w:val="28"/>
          <w:szCs w:val="28"/>
        </w:rPr>
      </w:pPr>
      <w:r w:rsidRPr="000B50C7">
        <w:rPr>
          <w:rFonts w:ascii="Times New Roman" w:hAnsi="Times New Roman" w:cs="Times New Roman"/>
          <w:sz w:val="28"/>
          <w:szCs w:val="28"/>
        </w:rPr>
        <w:t>1</w:t>
      </w:r>
      <w:r w:rsidR="0097718C">
        <w:rPr>
          <w:rFonts w:ascii="Times New Roman" w:hAnsi="Times New Roman" w:cs="Times New Roman"/>
          <w:sz w:val="28"/>
          <w:szCs w:val="28"/>
        </w:rPr>
        <w:t>7</w:t>
      </w:r>
      <w:r w:rsidRPr="000B50C7">
        <w:rPr>
          <w:rFonts w:ascii="Times New Roman" w:hAnsi="Times New Roman" w:cs="Times New Roman"/>
          <w:sz w:val="28"/>
          <w:szCs w:val="28"/>
        </w:rPr>
        <w:t xml:space="preserve">. Формализация градостроительных задач и данных </w:t>
      </w:r>
      <w:proofErr w:type="spellStart"/>
      <w:r w:rsidRPr="000B50C7">
        <w:rPr>
          <w:rFonts w:ascii="Times New Roman" w:hAnsi="Times New Roman" w:cs="Times New Roman"/>
          <w:sz w:val="28"/>
          <w:szCs w:val="28"/>
        </w:rPr>
        <w:t>обьектов</w:t>
      </w:r>
      <w:proofErr w:type="spellEnd"/>
      <w:r w:rsidRPr="000B50C7">
        <w:rPr>
          <w:rFonts w:ascii="Times New Roman" w:hAnsi="Times New Roman" w:cs="Times New Roman"/>
          <w:sz w:val="28"/>
          <w:szCs w:val="28"/>
        </w:rPr>
        <w:t xml:space="preserve"> градостроительного анализа для формирования </w:t>
      </w:r>
      <w:proofErr w:type="spellStart"/>
      <w:r w:rsidRPr="000B50C7">
        <w:rPr>
          <w:rFonts w:ascii="Times New Roman" w:hAnsi="Times New Roman" w:cs="Times New Roman"/>
          <w:sz w:val="28"/>
          <w:szCs w:val="28"/>
        </w:rPr>
        <w:t>градостроительно</w:t>
      </w:r>
      <w:proofErr w:type="spellEnd"/>
      <w:r w:rsidRPr="000B50C7">
        <w:rPr>
          <w:rFonts w:ascii="Times New Roman" w:hAnsi="Times New Roman" w:cs="Times New Roman"/>
          <w:sz w:val="28"/>
          <w:szCs w:val="28"/>
        </w:rPr>
        <w:t xml:space="preserve"> - информационных систем, баз данных, </w:t>
      </w:r>
      <w:r w:rsidRPr="000B50C7">
        <w:rPr>
          <w:rFonts w:ascii="Times New Roman" w:hAnsi="Times New Roman" w:cs="Times New Roman"/>
          <w:sz w:val="28"/>
          <w:szCs w:val="28"/>
          <w:lang w:val="en-US"/>
        </w:rPr>
        <w:t>Data</w:t>
      </w:r>
      <w:r w:rsidRPr="000B50C7">
        <w:rPr>
          <w:rFonts w:ascii="Times New Roman" w:hAnsi="Times New Roman" w:cs="Times New Roman"/>
          <w:sz w:val="28"/>
          <w:szCs w:val="28"/>
        </w:rPr>
        <w:t>-центры в управлении градостроительными системами.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1</w:t>
      </w:r>
      <w:r w:rsidR="0097718C">
        <w:rPr>
          <w:rFonts w:ascii="Times New Roman" w:hAnsi="Times New Roman"/>
          <w:sz w:val="28"/>
          <w:szCs w:val="28"/>
        </w:rPr>
        <w:t>8</w:t>
      </w:r>
      <w:r w:rsidRPr="000B50C7">
        <w:rPr>
          <w:rFonts w:ascii="Times New Roman" w:hAnsi="Times New Roman"/>
          <w:sz w:val="28"/>
          <w:szCs w:val="28"/>
        </w:rPr>
        <w:t>. Прогнозирование и моделирование социальных, экологических, технических, транспортных и архитектурно-художественных закономерностей и особенностей формирования архитектурно-градостроительного пространства.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jc w:val="both"/>
        <w:rPr>
          <w:rFonts w:ascii="Times New Roman" w:hAnsi="Times New Roman"/>
          <w:sz w:val="28"/>
          <w:szCs w:val="28"/>
        </w:rPr>
      </w:pP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b/>
          <w:bCs/>
          <w:sz w:val="28"/>
          <w:szCs w:val="28"/>
        </w:rPr>
        <w:t>Смежные специальности: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2.1.11. – Теория и история архитектуры, реставрация и реконструкция историко-архитектурного наследия (технические, архитектура).</w:t>
      </w:r>
    </w:p>
    <w:p w:rsidR="000A1F96" w:rsidRPr="000B50C7" w:rsidRDefault="000A1F96" w:rsidP="00D257BD">
      <w:pPr>
        <w:pStyle w:val="a3"/>
        <w:shd w:val="clear" w:color="auto" w:fill="FFFFFF"/>
        <w:spacing w:before="0" w:beforeAutospacing="0" w:after="0" w:afterAutospacing="0"/>
        <w:ind w:left="-539" w:hanging="28"/>
        <w:rPr>
          <w:rFonts w:ascii="Times New Roman" w:hAnsi="Times New Roman"/>
          <w:sz w:val="28"/>
          <w:szCs w:val="28"/>
        </w:rPr>
      </w:pPr>
      <w:r w:rsidRPr="000B50C7">
        <w:rPr>
          <w:rFonts w:ascii="Times New Roman" w:hAnsi="Times New Roman"/>
          <w:sz w:val="28"/>
          <w:szCs w:val="28"/>
        </w:rPr>
        <w:t>2.1.12. – Архитектура зданий и сооружений. Творческие концепции архитектурной деятельности.</w:t>
      </w:r>
    </w:p>
    <w:sectPr w:rsidR="000A1F96" w:rsidRPr="000B50C7" w:rsidSect="000A1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F94"/>
    <w:multiLevelType w:val="hybridMultilevel"/>
    <w:tmpl w:val="1F10F5D0"/>
    <w:lvl w:ilvl="0" w:tplc="CE203210">
      <w:start w:val="1"/>
      <w:numFmt w:val="decimal"/>
      <w:lvlText w:val="%1."/>
      <w:lvlJc w:val="left"/>
      <w:pPr>
        <w:ind w:left="1020" w:hanging="6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1" w15:restartNumberingAfterBreak="0">
    <w:nsid w:val="126F539E"/>
    <w:multiLevelType w:val="hybridMultilevel"/>
    <w:tmpl w:val="1F10F5D0"/>
    <w:lvl w:ilvl="0" w:tplc="CE203210">
      <w:start w:val="1"/>
      <w:numFmt w:val="decimal"/>
      <w:lvlText w:val="%1."/>
      <w:lvlJc w:val="left"/>
      <w:pPr>
        <w:ind w:left="1020" w:hanging="66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2" w15:restartNumberingAfterBreak="0">
    <w:nsid w:val="257F3677"/>
    <w:multiLevelType w:val="hybridMultilevel"/>
    <w:tmpl w:val="A1ACDDCA"/>
    <w:lvl w:ilvl="0" w:tplc="41E444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3" w15:restartNumberingAfterBreak="0">
    <w:nsid w:val="32762695"/>
    <w:multiLevelType w:val="hybridMultilevel"/>
    <w:tmpl w:val="A1ACDDCA"/>
    <w:lvl w:ilvl="0" w:tplc="41E444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/>
      </w:rPr>
    </w:lvl>
  </w:abstractNum>
  <w:abstractNum w:abstractNumId="4" w15:restartNumberingAfterBreak="0">
    <w:nsid w:val="457C58D4"/>
    <w:multiLevelType w:val="hybridMultilevel"/>
    <w:tmpl w:val="8EFCF858"/>
    <w:lvl w:ilvl="0" w:tplc="856059DA">
      <w:start w:val="1"/>
      <w:numFmt w:val="decimal"/>
      <w:lvlText w:val="%1."/>
      <w:lvlJc w:val="left"/>
      <w:pPr>
        <w:ind w:left="1380" w:hanging="360"/>
      </w:pPr>
      <w:rPr>
        <w:rFonts w:ascii="Times New Roman" w:hAnsi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0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82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ind w:left="354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ind w:left="426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ind w:left="498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ind w:left="570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ind w:left="642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ind w:left="7140" w:hanging="180"/>
      </w:pPr>
      <w:rPr>
        <w:rFonts w:ascii="Times New Roman" w:hAnsi="Times New Roman"/>
      </w:rPr>
    </w:lvl>
  </w:abstractNum>
  <w:abstractNum w:abstractNumId="5" w15:restartNumberingAfterBreak="0">
    <w:nsid w:val="74900B58"/>
    <w:multiLevelType w:val="hybridMultilevel"/>
    <w:tmpl w:val="CE60CA0C"/>
    <w:lvl w:ilvl="0" w:tplc="5BCC00C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hint="default"/>
        <w:b w:val="0"/>
        <w:bCs w:val="0"/>
        <w:i w:val="0"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1F96"/>
    <w:rsid w:val="000A1F96"/>
    <w:rsid w:val="000B50C7"/>
    <w:rsid w:val="002B17E2"/>
    <w:rsid w:val="002F307F"/>
    <w:rsid w:val="00802DB8"/>
    <w:rsid w:val="00894DF3"/>
    <w:rsid w:val="0097718C"/>
    <w:rsid w:val="00B118E1"/>
    <w:rsid w:val="00CB1AA5"/>
    <w:rsid w:val="00D257BD"/>
    <w:rsid w:val="00E8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06592F-4008-4F31-98B8-E36CC2C3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Calibri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">
    <w:name w:val="Основной текст (2)"/>
    <w:uiPriority w:val="99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674</Words>
  <Characters>3842</Characters>
  <Application>Microsoft Office Word</Application>
  <DocSecurity>0</DocSecurity>
  <Lines>32</Lines>
  <Paragraphs>9</Paragraphs>
  <ScaleCrop>false</ScaleCrop>
  <Company>А</Company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Shubenkov</dc:creator>
  <cp:keywords/>
  <dc:description/>
  <cp:lastModifiedBy>Мацкевич Игорь Михайлович</cp:lastModifiedBy>
  <cp:revision>48</cp:revision>
  <cp:lastPrinted>2021-05-25T14:08:00Z</cp:lastPrinted>
  <dcterms:created xsi:type="dcterms:W3CDTF">2021-05-27T13:25:00Z</dcterms:created>
  <dcterms:modified xsi:type="dcterms:W3CDTF">2021-07-29T10:56:00Z</dcterms:modified>
</cp:coreProperties>
</file>